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8FF" w:rsidRPr="00FF55C5" w:rsidRDefault="005B28FF" w:rsidP="005B28FF">
      <w:pPr>
        <w:pStyle w:val="Default"/>
        <w:jc w:val="center"/>
        <w:rPr>
          <w:b/>
          <w:bCs/>
          <w:sz w:val="36"/>
          <w:szCs w:val="28"/>
        </w:rPr>
      </w:pPr>
    </w:p>
    <w:p w:rsidR="005B3EBE" w:rsidRDefault="003541B7" w:rsidP="005B3EBE">
      <w:pPr>
        <w:jc w:val="center"/>
        <w:rPr>
          <w:rFonts w:asciiTheme="minorHAnsi" w:hAnsiTheme="minorHAnsi"/>
          <w:b/>
          <w:bCs/>
          <w:sz w:val="44"/>
          <w:szCs w:val="32"/>
          <w:lang w:val="el-GR" w:eastAsia="en-GB"/>
        </w:rPr>
      </w:pPr>
      <w:r>
        <w:rPr>
          <w:rFonts w:asciiTheme="minorHAnsi" w:hAnsiTheme="minorHAnsi"/>
          <w:b/>
          <w:bCs/>
          <w:sz w:val="44"/>
          <w:szCs w:val="32"/>
          <w:lang w:val="el-GR" w:eastAsia="en-GB"/>
        </w:rPr>
        <w:t>«</w:t>
      </w:r>
      <w:r w:rsidR="005B3EBE" w:rsidRPr="005B3EBE">
        <w:rPr>
          <w:rFonts w:asciiTheme="minorHAnsi" w:hAnsiTheme="minorHAnsi"/>
          <w:b/>
          <w:bCs/>
          <w:sz w:val="44"/>
          <w:szCs w:val="32"/>
          <w:lang w:val="el-GR" w:eastAsia="en-GB"/>
        </w:rPr>
        <w:t>Ο Μεγαλύτερος Άτλας που Δημοσιεύθηκε Ποτέ</w:t>
      </w:r>
      <w:r>
        <w:rPr>
          <w:rFonts w:asciiTheme="minorHAnsi" w:hAnsiTheme="minorHAnsi"/>
          <w:b/>
          <w:bCs/>
          <w:sz w:val="44"/>
          <w:szCs w:val="32"/>
          <w:lang w:val="el-GR" w:eastAsia="en-GB"/>
        </w:rPr>
        <w:t>»</w:t>
      </w:r>
    </w:p>
    <w:p w:rsidR="005B3EBE" w:rsidRPr="005B3EBE" w:rsidRDefault="005B3EBE" w:rsidP="005B3EBE">
      <w:pPr>
        <w:jc w:val="center"/>
        <w:rPr>
          <w:rFonts w:asciiTheme="minorHAnsi" w:eastAsiaTheme="minorHAnsi" w:hAnsiTheme="minorHAnsi"/>
          <w:sz w:val="28"/>
          <w:szCs w:val="22"/>
          <w:lang w:val="el-GR"/>
        </w:rPr>
      </w:pPr>
    </w:p>
    <w:p w:rsidR="005B3EBE" w:rsidRPr="005B3EBE" w:rsidRDefault="005B3EBE" w:rsidP="005B3EBE">
      <w:pPr>
        <w:jc w:val="center"/>
        <w:rPr>
          <w:rFonts w:asciiTheme="minorHAnsi" w:hAnsiTheme="minorHAnsi"/>
          <w:sz w:val="28"/>
          <w:lang w:val="el-GR"/>
        </w:rPr>
      </w:pPr>
      <w:r w:rsidRPr="005B3EBE">
        <w:rPr>
          <w:rFonts w:asciiTheme="minorHAnsi" w:hAnsiTheme="minorHAnsi"/>
          <w:sz w:val="40"/>
          <w:szCs w:val="28"/>
          <w:lang w:val="el-GR" w:eastAsia="en-GB"/>
        </w:rPr>
        <w:t xml:space="preserve">Η Πρώτη Έκδοση του </w:t>
      </w:r>
      <w:r w:rsidRPr="005B3EBE">
        <w:rPr>
          <w:rFonts w:asciiTheme="minorHAnsi" w:hAnsiTheme="minorHAnsi"/>
          <w:i/>
          <w:sz w:val="40"/>
          <w:szCs w:val="28"/>
          <w:lang w:eastAsia="en-GB"/>
        </w:rPr>
        <w:t>Atlas</w:t>
      </w:r>
      <w:r w:rsidRPr="005B3EBE">
        <w:rPr>
          <w:rFonts w:asciiTheme="minorHAnsi" w:hAnsiTheme="minorHAnsi"/>
          <w:sz w:val="40"/>
          <w:szCs w:val="28"/>
          <w:lang w:val="el-GR" w:eastAsia="en-GB"/>
        </w:rPr>
        <w:t xml:space="preserve"> </w:t>
      </w:r>
      <w:r w:rsidRPr="005B3EBE">
        <w:rPr>
          <w:rFonts w:asciiTheme="minorHAnsi" w:hAnsiTheme="minorHAnsi"/>
          <w:i/>
          <w:sz w:val="40"/>
          <w:szCs w:val="28"/>
          <w:lang w:eastAsia="en-GB"/>
        </w:rPr>
        <w:t>Major</w:t>
      </w:r>
      <w:r w:rsidRPr="005B3EBE">
        <w:rPr>
          <w:rFonts w:asciiTheme="minorHAnsi" w:hAnsiTheme="minorHAnsi"/>
          <w:i/>
          <w:sz w:val="40"/>
          <w:szCs w:val="28"/>
          <w:lang w:val="el-GR" w:eastAsia="en-GB"/>
        </w:rPr>
        <w:t xml:space="preserve"> </w:t>
      </w:r>
      <w:r w:rsidRPr="005B3EBE">
        <w:rPr>
          <w:rFonts w:asciiTheme="minorHAnsi" w:hAnsiTheme="minorHAnsi"/>
          <w:sz w:val="40"/>
          <w:szCs w:val="28"/>
          <w:lang w:val="el-GR" w:eastAsia="en-GB"/>
        </w:rPr>
        <w:t xml:space="preserve">του </w:t>
      </w:r>
      <w:proofErr w:type="spellStart"/>
      <w:r w:rsidRPr="005B3EBE">
        <w:rPr>
          <w:rFonts w:asciiTheme="minorHAnsi" w:hAnsiTheme="minorHAnsi"/>
          <w:sz w:val="40"/>
          <w:szCs w:val="28"/>
          <w:lang w:eastAsia="en-GB"/>
        </w:rPr>
        <w:t>Joannes</w:t>
      </w:r>
      <w:proofErr w:type="spellEnd"/>
      <w:r w:rsidRPr="005B3EBE">
        <w:rPr>
          <w:rFonts w:asciiTheme="minorHAnsi" w:hAnsiTheme="minorHAnsi"/>
          <w:sz w:val="40"/>
          <w:szCs w:val="28"/>
          <w:lang w:val="el-GR" w:eastAsia="en-GB"/>
        </w:rPr>
        <w:t xml:space="preserve"> </w:t>
      </w:r>
      <w:proofErr w:type="spellStart"/>
      <w:r w:rsidRPr="005B3EBE">
        <w:rPr>
          <w:rFonts w:asciiTheme="minorHAnsi" w:hAnsiTheme="minorHAnsi"/>
          <w:sz w:val="40"/>
          <w:szCs w:val="28"/>
          <w:lang w:eastAsia="en-GB"/>
        </w:rPr>
        <w:t>Blaeu</w:t>
      </w:r>
      <w:proofErr w:type="spellEnd"/>
      <w:r w:rsidRPr="005B3EBE">
        <w:rPr>
          <w:rFonts w:asciiTheme="minorHAnsi" w:hAnsiTheme="minorHAnsi"/>
          <w:sz w:val="40"/>
          <w:szCs w:val="28"/>
          <w:lang w:val="el-GR" w:eastAsia="en-GB"/>
        </w:rPr>
        <w:t xml:space="preserve"> (1662)</w:t>
      </w:r>
    </w:p>
    <w:p w:rsidR="003541B7" w:rsidRDefault="005B3EBE" w:rsidP="005B3EBE">
      <w:pPr>
        <w:jc w:val="center"/>
        <w:rPr>
          <w:rFonts w:asciiTheme="minorHAnsi" w:hAnsiTheme="minorHAnsi"/>
          <w:sz w:val="40"/>
          <w:szCs w:val="28"/>
          <w:lang w:val="el-GR" w:eastAsia="en-GB"/>
        </w:rPr>
      </w:pPr>
      <w:r w:rsidRPr="005B3EBE">
        <w:rPr>
          <w:rFonts w:asciiTheme="minorHAnsi" w:hAnsiTheme="minorHAnsi"/>
          <w:sz w:val="40"/>
          <w:szCs w:val="28"/>
          <w:lang w:val="el-GR" w:eastAsia="en-GB"/>
        </w:rPr>
        <w:t xml:space="preserve">Δημοπρατείται από τον Οίκο </w:t>
      </w:r>
      <w:r w:rsidRPr="005B3EBE">
        <w:rPr>
          <w:rFonts w:asciiTheme="minorHAnsi" w:hAnsiTheme="minorHAnsi"/>
          <w:sz w:val="40"/>
          <w:szCs w:val="28"/>
          <w:lang w:eastAsia="en-GB"/>
        </w:rPr>
        <w:t>Sotheby</w:t>
      </w:r>
      <w:r w:rsidRPr="005B3EBE">
        <w:rPr>
          <w:rFonts w:asciiTheme="minorHAnsi" w:hAnsiTheme="minorHAnsi"/>
          <w:sz w:val="40"/>
          <w:szCs w:val="28"/>
          <w:lang w:val="el-GR" w:eastAsia="en-GB"/>
        </w:rPr>
        <w:t>’</w:t>
      </w:r>
      <w:r w:rsidRPr="005B3EBE">
        <w:rPr>
          <w:rFonts w:asciiTheme="minorHAnsi" w:hAnsiTheme="minorHAnsi"/>
          <w:sz w:val="40"/>
          <w:szCs w:val="28"/>
          <w:lang w:eastAsia="en-GB"/>
        </w:rPr>
        <w:t>s</w:t>
      </w:r>
      <w:r w:rsidRPr="005B3EBE">
        <w:rPr>
          <w:rFonts w:asciiTheme="minorHAnsi" w:hAnsiTheme="minorHAnsi"/>
          <w:sz w:val="40"/>
          <w:szCs w:val="28"/>
          <w:lang w:val="el-GR" w:eastAsia="en-GB"/>
        </w:rPr>
        <w:t xml:space="preserve"> στο Λονδίνο </w:t>
      </w:r>
    </w:p>
    <w:p w:rsidR="005B3EBE" w:rsidRPr="005B3EBE" w:rsidRDefault="005B3EBE" w:rsidP="005B3EBE">
      <w:pPr>
        <w:jc w:val="center"/>
        <w:rPr>
          <w:rFonts w:asciiTheme="minorHAnsi" w:hAnsiTheme="minorHAnsi"/>
          <w:color w:val="000000"/>
          <w:sz w:val="28"/>
          <w:lang w:val="el-GR"/>
        </w:rPr>
      </w:pPr>
      <w:r w:rsidRPr="005B3EBE">
        <w:rPr>
          <w:rFonts w:asciiTheme="minorHAnsi" w:hAnsiTheme="minorHAnsi"/>
          <w:sz w:val="40"/>
          <w:szCs w:val="28"/>
          <w:lang w:val="el-GR" w:eastAsia="en-GB"/>
        </w:rPr>
        <w:t xml:space="preserve">στις 17 Νοεμβρίου </w:t>
      </w:r>
    </w:p>
    <w:p w:rsidR="005B3EBE" w:rsidRDefault="005B3EBE" w:rsidP="005B3EBE">
      <w:pPr>
        <w:jc w:val="center"/>
        <w:rPr>
          <w:rFonts w:asciiTheme="minorHAnsi" w:hAnsiTheme="minorHAnsi"/>
          <w:sz w:val="40"/>
          <w:szCs w:val="28"/>
          <w:lang w:val="el-GR" w:eastAsia="en-GB"/>
        </w:rPr>
      </w:pPr>
      <w:r w:rsidRPr="005B3EBE">
        <w:rPr>
          <w:rFonts w:asciiTheme="minorHAnsi" w:hAnsiTheme="minorHAnsi"/>
          <w:sz w:val="40"/>
          <w:szCs w:val="28"/>
          <w:lang w:val="el-GR" w:eastAsia="en-GB"/>
        </w:rPr>
        <w:t>Εκτίμηση £240,000—320,000</w:t>
      </w:r>
    </w:p>
    <w:p w:rsidR="005B3EBE" w:rsidRDefault="005A41E9" w:rsidP="005B3EBE">
      <w:pPr>
        <w:jc w:val="center"/>
        <w:rPr>
          <w:rFonts w:asciiTheme="minorHAnsi" w:hAnsiTheme="minorHAnsi"/>
          <w:sz w:val="40"/>
          <w:szCs w:val="28"/>
          <w:lang w:val="el-GR" w:eastAsia="en-GB"/>
        </w:rPr>
      </w:pPr>
      <w:r w:rsidRPr="005A41E9">
        <w:rPr>
          <w:rFonts w:asciiTheme="minorHAnsi" w:hAnsiTheme="minorHAnsi"/>
          <w:noProof/>
          <w:sz w:val="28"/>
          <w:lang w:val="el-GR" w:eastAsia="el-GR"/>
        </w:rPr>
        <w:drawing>
          <wp:anchor distT="0" distB="0" distL="114300" distR="114300" simplePos="0" relativeHeight="251659264" behindDoc="0" locked="0" layoutInCell="1" allowOverlap="1" wp14:anchorId="150480DA" wp14:editId="68CFECC1">
            <wp:simplePos x="0" y="0"/>
            <wp:positionH relativeFrom="column">
              <wp:posOffset>907415</wp:posOffset>
            </wp:positionH>
            <wp:positionV relativeFrom="paragraph">
              <wp:posOffset>313055</wp:posOffset>
            </wp:positionV>
            <wp:extent cx="4394200" cy="3021330"/>
            <wp:effectExtent l="0" t="0" r="635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EBE" w:rsidRPr="005B3EBE" w:rsidRDefault="005B3EBE" w:rsidP="005B3EBE">
      <w:pPr>
        <w:jc w:val="center"/>
        <w:rPr>
          <w:rFonts w:asciiTheme="minorHAnsi" w:hAnsiTheme="minorHAnsi"/>
          <w:sz w:val="28"/>
          <w:lang w:val="el-GR"/>
        </w:rPr>
      </w:pPr>
    </w:p>
    <w:p w:rsidR="005B3EBE" w:rsidRDefault="005B3EBE" w:rsidP="00FB6324">
      <w:pPr>
        <w:jc w:val="both"/>
        <w:rPr>
          <w:rFonts w:asciiTheme="minorHAnsi" w:eastAsiaTheme="minorHAnsi" w:hAnsiTheme="minorHAnsi" w:cs="Calibri"/>
          <w:color w:val="000000"/>
          <w:sz w:val="24"/>
          <w:lang w:val="el-GR"/>
        </w:rPr>
      </w:pPr>
    </w:p>
    <w:p w:rsidR="005A41E9" w:rsidRDefault="001134B0" w:rsidP="005B3EBE">
      <w:pPr>
        <w:jc w:val="both"/>
        <w:rPr>
          <w:rFonts w:asciiTheme="minorHAnsi" w:hAnsiTheme="minorHAnsi"/>
          <w:sz w:val="28"/>
          <w:lang w:val="el-GR" w:eastAsia="en-GB"/>
        </w:rPr>
      </w:pPr>
      <w:r w:rsidRPr="00FB6324">
        <w:rPr>
          <w:rFonts w:asciiTheme="minorHAnsi" w:eastAsiaTheme="minorHAnsi" w:hAnsiTheme="minorHAnsi" w:cs="Calibri"/>
          <w:color w:val="000000"/>
          <w:sz w:val="24"/>
          <w:lang w:val="el-GR"/>
        </w:rPr>
        <w:br/>
      </w:r>
    </w:p>
    <w:p w:rsidR="005A41E9" w:rsidRDefault="005A41E9" w:rsidP="005B3EBE">
      <w:pPr>
        <w:jc w:val="both"/>
        <w:rPr>
          <w:rFonts w:asciiTheme="minorHAnsi" w:hAnsiTheme="minorHAnsi"/>
          <w:sz w:val="28"/>
          <w:lang w:val="el-GR" w:eastAsia="en-GB"/>
        </w:rPr>
      </w:pPr>
    </w:p>
    <w:p w:rsidR="005A41E9" w:rsidRDefault="005A41E9" w:rsidP="005B3EBE">
      <w:pPr>
        <w:jc w:val="both"/>
        <w:rPr>
          <w:rFonts w:asciiTheme="minorHAnsi" w:hAnsiTheme="minorHAnsi"/>
          <w:sz w:val="28"/>
          <w:lang w:val="el-GR" w:eastAsia="en-GB"/>
        </w:rPr>
      </w:pPr>
    </w:p>
    <w:p w:rsidR="005A41E9" w:rsidRDefault="005A41E9" w:rsidP="005B3EBE">
      <w:pPr>
        <w:jc w:val="both"/>
        <w:rPr>
          <w:rFonts w:asciiTheme="minorHAnsi" w:hAnsiTheme="minorHAnsi"/>
          <w:sz w:val="28"/>
          <w:lang w:val="el-GR" w:eastAsia="en-GB"/>
        </w:rPr>
      </w:pPr>
    </w:p>
    <w:p w:rsidR="005A41E9" w:rsidRDefault="005A41E9" w:rsidP="005B3EBE">
      <w:pPr>
        <w:jc w:val="both"/>
        <w:rPr>
          <w:rFonts w:asciiTheme="minorHAnsi" w:hAnsiTheme="minorHAnsi"/>
          <w:sz w:val="28"/>
          <w:lang w:val="el-GR" w:eastAsia="en-GB"/>
        </w:rPr>
      </w:pPr>
    </w:p>
    <w:p w:rsidR="005A41E9" w:rsidRDefault="005A41E9" w:rsidP="005B3EBE">
      <w:pPr>
        <w:jc w:val="both"/>
        <w:rPr>
          <w:rFonts w:asciiTheme="minorHAnsi" w:hAnsiTheme="minorHAnsi"/>
          <w:sz w:val="28"/>
          <w:lang w:val="el-GR" w:eastAsia="en-GB"/>
        </w:rPr>
      </w:pPr>
    </w:p>
    <w:p w:rsidR="005A41E9" w:rsidRDefault="005A41E9" w:rsidP="005B3EBE">
      <w:pPr>
        <w:jc w:val="both"/>
        <w:rPr>
          <w:rFonts w:asciiTheme="minorHAnsi" w:hAnsiTheme="minorHAnsi"/>
          <w:sz w:val="28"/>
          <w:lang w:val="el-GR" w:eastAsia="en-GB"/>
        </w:rPr>
      </w:pPr>
    </w:p>
    <w:p w:rsidR="005A41E9" w:rsidRDefault="005A41E9" w:rsidP="005B3EBE">
      <w:pPr>
        <w:jc w:val="both"/>
        <w:rPr>
          <w:rFonts w:asciiTheme="minorHAnsi" w:hAnsiTheme="minorHAnsi"/>
          <w:sz w:val="28"/>
          <w:lang w:val="el-GR" w:eastAsia="en-GB"/>
        </w:rPr>
      </w:pPr>
    </w:p>
    <w:p w:rsidR="005A41E9" w:rsidRDefault="005A41E9" w:rsidP="005B3EBE">
      <w:pPr>
        <w:jc w:val="both"/>
        <w:rPr>
          <w:rFonts w:asciiTheme="minorHAnsi" w:hAnsiTheme="minorHAnsi"/>
          <w:sz w:val="28"/>
          <w:lang w:val="el-GR" w:eastAsia="en-GB"/>
        </w:rPr>
      </w:pPr>
    </w:p>
    <w:p w:rsidR="005A41E9" w:rsidRDefault="005A41E9" w:rsidP="005B3EBE">
      <w:pPr>
        <w:jc w:val="both"/>
        <w:rPr>
          <w:rFonts w:asciiTheme="minorHAnsi" w:hAnsiTheme="minorHAnsi"/>
          <w:sz w:val="28"/>
          <w:lang w:val="el-GR" w:eastAsia="en-GB"/>
        </w:rPr>
      </w:pPr>
    </w:p>
    <w:p w:rsidR="005A41E9" w:rsidRDefault="005A41E9" w:rsidP="005B3EBE">
      <w:pPr>
        <w:jc w:val="both"/>
        <w:rPr>
          <w:rFonts w:asciiTheme="minorHAnsi" w:hAnsiTheme="minorHAnsi"/>
          <w:sz w:val="28"/>
          <w:lang w:val="el-GR" w:eastAsia="en-GB"/>
        </w:rPr>
      </w:pPr>
    </w:p>
    <w:p w:rsidR="005A41E9" w:rsidRDefault="005A41E9" w:rsidP="005B3EBE">
      <w:pPr>
        <w:jc w:val="both"/>
        <w:rPr>
          <w:rFonts w:asciiTheme="minorHAnsi" w:hAnsiTheme="minorHAnsi"/>
          <w:sz w:val="28"/>
          <w:lang w:val="el-GR" w:eastAsia="en-GB"/>
        </w:rPr>
      </w:pPr>
    </w:p>
    <w:p w:rsidR="005A41E9" w:rsidRDefault="005A41E9" w:rsidP="005B3EBE">
      <w:pPr>
        <w:jc w:val="both"/>
        <w:rPr>
          <w:rFonts w:asciiTheme="minorHAnsi" w:hAnsiTheme="minorHAnsi"/>
          <w:sz w:val="28"/>
          <w:lang w:val="el-GR" w:eastAsia="en-GB"/>
        </w:rPr>
      </w:pPr>
    </w:p>
    <w:p w:rsidR="005A41E9" w:rsidRDefault="005A41E9" w:rsidP="005B3EBE">
      <w:pPr>
        <w:jc w:val="both"/>
        <w:rPr>
          <w:rFonts w:asciiTheme="minorHAnsi" w:hAnsiTheme="minorHAnsi"/>
          <w:sz w:val="28"/>
          <w:lang w:val="el-GR" w:eastAsia="en-GB"/>
        </w:rPr>
      </w:pPr>
    </w:p>
    <w:p w:rsidR="005B3EBE" w:rsidRDefault="003541B7" w:rsidP="005B3EBE">
      <w:pPr>
        <w:jc w:val="both"/>
        <w:rPr>
          <w:rFonts w:asciiTheme="minorHAnsi" w:hAnsiTheme="minorHAnsi"/>
          <w:sz w:val="28"/>
          <w:lang w:val="el-GR" w:eastAsia="en-GB"/>
        </w:rPr>
      </w:pPr>
      <w:r w:rsidRPr="003541B7">
        <w:rPr>
          <w:rFonts w:asciiTheme="minorHAnsi" w:hAnsiTheme="minorHAnsi"/>
          <w:b/>
          <w:sz w:val="28"/>
          <w:lang w:val="el-GR" w:eastAsia="en-GB"/>
        </w:rPr>
        <w:t>Αθήνα, 4 Νοεμβρίου 2015</w:t>
      </w:r>
      <w:r>
        <w:rPr>
          <w:rFonts w:asciiTheme="minorHAnsi" w:hAnsiTheme="minorHAnsi"/>
          <w:sz w:val="28"/>
          <w:lang w:val="el-GR" w:eastAsia="en-GB"/>
        </w:rPr>
        <w:t xml:space="preserve">. </w:t>
      </w:r>
      <w:r w:rsidR="005B3EBE" w:rsidRPr="005B3EBE">
        <w:rPr>
          <w:rFonts w:asciiTheme="minorHAnsi" w:hAnsiTheme="minorHAnsi"/>
          <w:sz w:val="28"/>
          <w:lang w:val="el-GR" w:eastAsia="en-GB"/>
        </w:rPr>
        <w:t xml:space="preserve">Ο </w:t>
      </w:r>
      <w:r w:rsidR="005B3EBE" w:rsidRPr="005B3EBE">
        <w:rPr>
          <w:rFonts w:asciiTheme="minorHAnsi" w:hAnsiTheme="minorHAnsi"/>
          <w:b/>
          <w:sz w:val="28"/>
          <w:lang w:val="el-GR" w:eastAsia="en-GB"/>
        </w:rPr>
        <w:t xml:space="preserve">Οίκος </w:t>
      </w:r>
      <w:r w:rsidR="005B3EBE" w:rsidRPr="005B3EBE">
        <w:rPr>
          <w:rFonts w:asciiTheme="minorHAnsi" w:hAnsiTheme="minorHAnsi"/>
          <w:b/>
          <w:sz w:val="28"/>
          <w:lang w:eastAsia="en-GB"/>
        </w:rPr>
        <w:t>Sotheby</w:t>
      </w:r>
      <w:r w:rsidR="005B3EBE" w:rsidRPr="005B3EBE">
        <w:rPr>
          <w:rFonts w:asciiTheme="minorHAnsi" w:hAnsiTheme="minorHAnsi"/>
          <w:b/>
          <w:sz w:val="28"/>
          <w:lang w:val="el-GR" w:eastAsia="en-GB"/>
        </w:rPr>
        <w:t>’</w:t>
      </w:r>
      <w:r w:rsidR="005B3EBE" w:rsidRPr="005B3EBE">
        <w:rPr>
          <w:rFonts w:asciiTheme="minorHAnsi" w:hAnsiTheme="minorHAnsi"/>
          <w:b/>
          <w:sz w:val="28"/>
          <w:lang w:eastAsia="en-GB"/>
        </w:rPr>
        <w:t>s</w:t>
      </w:r>
      <w:r w:rsidR="005B3EBE" w:rsidRPr="005B3EBE">
        <w:rPr>
          <w:rFonts w:asciiTheme="minorHAnsi" w:hAnsiTheme="minorHAnsi"/>
          <w:sz w:val="28"/>
          <w:lang w:val="el-GR" w:eastAsia="en-GB"/>
        </w:rPr>
        <w:t xml:space="preserve"> στο Λονδίνο πρόκειται να δημοπρατήσει την πρώτη ολοκληρωμένη έκδοση του πιο πολυτελούς άτλαντα στην ιστορία των έντυπων χαρτών</w:t>
      </w:r>
      <w:r>
        <w:rPr>
          <w:rFonts w:asciiTheme="minorHAnsi" w:hAnsiTheme="minorHAnsi"/>
          <w:sz w:val="28"/>
          <w:lang w:val="el-GR" w:eastAsia="en-GB"/>
        </w:rPr>
        <w:t>,</w:t>
      </w:r>
      <w:r w:rsidR="005B3EBE" w:rsidRPr="005B3EBE">
        <w:rPr>
          <w:rFonts w:asciiTheme="minorHAnsi" w:hAnsiTheme="minorHAnsi"/>
          <w:sz w:val="28"/>
          <w:lang w:val="el-GR" w:eastAsia="en-GB"/>
        </w:rPr>
        <w:t xml:space="preserve"> του </w:t>
      </w:r>
      <w:r w:rsidR="005B3EBE" w:rsidRPr="005B3EBE">
        <w:rPr>
          <w:rFonts w:asciiTheme="minorHAnsi" w:hAnsiTheme="minorHAnsi"/>
          <w:i/>
          <w:iCs/>
          <w:sz w:val="28"/>
          <w:lang w:eastAsia="en-GB"/>
        </w:rPr>
        <w:t>Atlas</w:t>
      </w:r>
      <w:r w:rsidR="005B3EBE" w:rsidRPr="005B3EBE">
        <w:rPr>
          <w:rFonts w:asciiTheme="minorHAnsi" w:hAnsiTheme="minorHAnsi"/>
          <w:i/>
          <w:iCs/>
          <w:sz w:val="28"/>
          <w:lang w:val="el-GR" w:eastAsia="en-GB"/>
        </w:rPr>
        <w:t xml:space="preserve"> </w:t>
      </w:r>
      <w:r w:rsidR="005B3EBE" w:rsidRPr="005B3EBE">
        <w:rPr>
          <w:rFonts w:asciiTheme="minorHAnsi" w:hAnsiTheme="minorHAnsi"/>
          <w:i/>
          <w:iCs/>
          <w:sz w:val="28"/>
          <w:lang w:eastAsia="en-GB"/>
        </w:rPr>
        <w:t>Major</w:t>
      </w:r>
      <w:r w:rsidR="005B3EBE" w:rsidRPr="005B3EBE">
        <w:rPr>
          <w:rFonts w:asciiTheme="minorHAnsi" w:hAnsiTheme="minorHAnsi"/>
          <w:iCs/>
          <w:sz w:val="28"/>
          <w:lang w:val="el-GR" w:eastAsia="en-GB"/>
        </w:rPr>
        <w:t xml:space="preserve"> του </w:t>
      </w:r>
      <w:proofErr w:type="spellStart"/>
      <w:r w:rsidR="005B3EBE" w:rsidRPr="005B3EBE">
        <w:rPr>
          <w:rFonts w:asciiTheme="minorHAnsi" w:hAnsiTheme="minorHAnsi"/>
          <w:sz w:val="28"/>
          <w:lang w:eastAsia="en-GB"/>
        </w:rPr>
        <w:t>Joannes</w:t>
      </w:r>
      <w:proofErr w:type="spellEnd"/>
      <w:r w:rsidR="005B3EBE" w:rsidRPr="005B3EBE">
        <w:rPr>
          <w:rFonts w:asciiTheme="minorHAnsi" w:hAnsiTheme="minorHAnsi"/>
          <w:sz w:val="28"/>
          <w:lang w:val="el-GR" w:eastAsia="en-GB"/>
        </w:rPr>
        <w:t xml:space="preserve"> </w:t>
      </w:r>
      <w:proofErr w:type="spellStart"/>
      <w:r w:rsidR="005B3EBE" w:rsidRPr="005B3EBE">
        <w:rPr>
          <w:rFonts w:asciiTheme="minorHAnsi" w:hAnsiTheme="minorHAnsi"/>
          <w:sz w:val="28"/>
          <w:lang w:eastAsia="en-GB"/>
        </w:rPr>
        <w:t>Blaeu</w:t>
      </w:r>
      <w:proofErr w:type="spellEnd"/>
      <w:r w:rsidR="005B3EBE" w:rsidRPr="005B3EBE">
        <w:rPr>
          <w:rFonts w:asciiTheme="minorHAnsi" w:hAnsiTheme="minorHAnsi"/>
          <w:sz w:val="28"/>
          <w:lang w:val="el-GR" w:eastAsia="en-GB"/>
        </w:rPr>
        <w:t>. Το μεγαλύτερο και πιο ακριβό βιβλίο στα μέσα του 17</w:t>
      </w:r>
      <w:r w:rsidR="005B3EBE" w:rsidRPr="005B3EBE">
        <w:rPr>
          <w:rFonts w:asciiTheme="minorHAnsi" w:hAnsiTheme="minorHAnsi"/>
          <w:sz w:val="28"/>
          <w:vertAlign w:val="superscript"/>
          <w:lang w:val="el-GR" w:eastAsia="en-GB"/>
        </w:rPr>
        <w:t>ου</w:t>
      </w:r>
      <w:r w:rsidR="005B3EBE" w:rsidRPr="005B3EBE">
        <w:rPr>
          <w:rFonts w:asciiTheme="minorHAnsi" w:hAnsiTheme="minorHAnsi"/>
          <w:sz w:val="28"/>
          <w:lang w:val="el-GR" w:eastAsia="en-GB"/>
        </w:rPr>
        <w:t xml:space="preserve"> αιώνα, ο </w:t>
      </w:r>
      <w:r w:rsidR="005B3EBE" w:rsidRPr="005B3EBE">
        <w:rPr>
          <w:rFonts w:asciiTheme="minorHAnsi" w:hAnsiTheme="minorHAnsi"/>
          <w:i/>
          <w:iCs/>
          <w:sz w:val="28"/>
          <w:lang w:eastAsia="en-GB"/>
        </w:rPr>
        <w:t>Atlas</w:t>
      </w:r>
      <w:r w:rsidR="005B3EBE" w:rsidRPr="005B3EBE">
        <w:rPr>
          <w:rFonts w:asciiTheme="minorHAnsi" w:hAnsiTheme="minorHAnsi"/>
          <w:i/>
          <w:iCs/>
          <w:sz w:val="28"/>
          <w:lang w:val="el-GR" w:eastAsia="en-GB"/>
        </w:rPr>
        <w:t xml:space="preserve"> </w:t>
      </w:r>
      <w:r w:rsidR="005B3EBE" w:rsidRPr="005B3EBE">
        <w:rPr>
          <w:rFonts w:asciiTheme="minorHAnsi" w:hAnsiTheme="minorHAnsi"/>
          <w:i/>
          <w:iCs/>
          <w:sz w:val="28"/>
          <w:lang w:eastAsia="en-GB"/>
        </w:rPr>
        <w:t>Major</w:t>
      </w:r>
      <w:r w:rsidR="005B3EBE" w:rsidRPr="005B3EBE">
        <w:rPr>
          <w:rFonts w:asciiTheme="minorHAnsi" w:hAnsiTheme="minorHAnsi"/>
          <w:iCs/>
          <w:sz w:val="28"/>
          <w:lang w:val="el-GR" w:eastAsia="en-GB"/>
        </w:rPr>
        <w:t xml:space="preserve"> </w:t>
      </w:r>
      <w:r w:rsidR="005B3EBE" w:rsidRPr="005B3EBE">
        <w:rPr>
          <w:rFonts w:asciiTheme="minorHAnsi" w:hAnsiTheme="minorHAnsi"/>
          <w:sz w:val="28"/>
          <w:lang w:val="el-GR" w:eastAsia="en-GB"/>
        </w:rPr>
        <w:t>παραμένει το πιο μεγαλοπρεπές έργο του είδους του που κατασκευάστηκε ποτέ. Δημοσιεύθηκε το 1662 και πρόκειται για την πρώτη έκδοση του θρυλικού άτλαντα, ενός αριστουργήματος της ολλανδικής Χρυσής Εποχής.</w:t>
      </w:r>
      <w:r w:rsidR="005B3EBE" w:rsidRPr="005B3EBE">
        <w:rPr>
          <w:rFonts w:asciiTheme="minorHAnsi" w:hAnsiTheme="minorHAnsi"/>
          <w:sz w:val="28"/>
          <w:lang w:val="el-GR"/>
        </w:rPr>
        <w:t xml:space="preserve"> </w:t>
      </w:r>
      <w:r w:rsidR="005B3EBE" w:rsidRPr="005B3EBE">
        <w:rPr>
          <w:rFonts w:asciiTheme="minorHAnsi" w:hAnsiTheme="minorHAnsi"/>
          <w:sz w:val="28"/>
          <w:lang w:val="el-GR" w:eastAsia="en-GB"/>
        </w:rPr>
        <w:t xml:space="preserve">Με εκτίμηση μεταξύ £240,000 και £320,000, ο </w:t>
      </w:r>
      <w:r w:rsidR="005B3EBE" w:rsidRPr="005B3EBE">
        <w:rPr>
          <w:rFonts w:asciiTheme="minorHAnsi" w:hAnsiTheme="minorHAnsi"/>
          <w:i/>
          <w:iCs/>
          <w:sz w:val="28"/>
          <w:lang w:eastAsia="en-GB"/>
        </w:rPr>
        <w:t>Atlas</w:t>
      </w:r>
      <w:r w:rsidR="005B3EBE" w:rsidRPr="005B3EBE">
        <w:rPr>
          <w:rFonts w:asciiTheme="minorHAnsi" w:hAnsiTheme="minorHAnsi"/>
          <w:i/>
          <w:iCs/>
          <w:sz w:val="28"/>
          <w:lang w:val="el-GR" w:eastAsia="en-GB"/>
        </w:rPr>
        <w:t xml:space="preserve"> </w:t>
      </w:r>
      <w:r w:rsidR="005B3EBE" w:rsidRPr="005B3EBE">
        <w:rPr>
          <w:rFonts w:asciiTheme="minorHAnsi" w:hAnsiTheme="minorHAnsi"/>
          <w:i/>
          <w:iCs/>
          <w:sz w:val="28"/>
          <w:lang w:eastAsia="en-GB"/>
        </w:rPr>
        <w:t>Major</w:t>
      </w:r>
      <w:r w:rsidR="005B3EBE" w:rsidRPr="005B3EBE">
        <w:rPr>
          <w:rFonts w:asciiTheme="minorHAnsi" w:hAnsiTheme="minorHAnsi"/>
          <w:sz w:val="28"/>
          <w:lang w:val="el-GR" w:eastAsia="en-GB"/>
        </w:rPr>
        <w:t xml:space="preserve"> θα παρουσιαστεί στη δημοπρασία του Οίκου </w:t>
      </w:r>
      <w:r w:rsidR="005B3EBE" w:rsidRPr="005B3EBE">
        <w:rPr>
          <w:rFonts w:asciiTheme="minorHAnsi" w:hAnsiTheme="minorHAnsi"/>
          <w:sz w:val="28"/>
          <w:lang w:eastAsia="en-GB"/>
        </w:rPr>
        <w:t>Sotheby</w:t>
      </w:r>
      <w:r w:rsidR="005B3EBE" w:rsidRPr="005B3EBE">
        <w:rPr>
          <w:rFonts w:asciiTheme="minorHAnsi" w:hAnsiTheme="minorHAnsi"/>
          <w:sz w:val="28"/>
          <w:lang w:val="el-GR" w:eastAsia="en-GB"/>
        </w:rPr>
        <w:t>’</w:t>
      </w:r>
      <w:r w:rsidR="005B3EBE" w:rsidRPr="005B3EBE">
        <w:rPr>
          <w:rFonts w:asciiTheme="minorHAnsi" w:hAnsiTheme="minorHAnsi"/>
          <w:sz w:val="28"/>
          <w:lang w:eastAsia="en-GB"/>
        </w:rPr>
        <w:t>s</w:t>
      </w:r>
      <w:r w:rsidR="005B3EBE" w:rsidRPr="005B3EBE">
        <w:rPr>
          <w:rFonts w:asciiTheme="minorHAnsi" w:hAnsiTheme="minorHAnsi"/>
          <w:sz w:val="28"/>
          <w:lang w:val="el-GR" w:eastAsia="en-GB"/>
        </w:rPr>
        <w:t xml:space="preserve"> με τίτλο ‘</w:t>
      </w:r>
      <w:r w:rsidR="005B3EBE" w:rsidRPr="005B3EBE">
        <w:rPr>
          <w:rFonts w:asciiTheme="minorHAnsi" w:hAnsiTheme="minorHAnsi"/>
          <w:i/>
          <w:sz w:val="28"/>
          <w:lang w:eastAsia="en-GB"/>
        </w:rPr>
        <w:t>Travel</w:t>
      </w:r>
      <w:r w:rsidR="005B3EBE" w:rsidRPr="005B3EBE">
        <w:rPr>
          <w:rFonts w:asciiTheme="minorHAnsi" w:hAnsiTheme="minorHAnsi"/>
          <w:i/>
          <w:sz w:val="28"/>
          <w:lang w:val="el-GR" w:eastAsia="en-GB"/>
        </w:rPr>
        <w:t xml:space="preserve"> </w:t>
      </w:r>
      <w:r w:rsidR="005B3EBE" w:rsidRPr="005B3EBE">
        <w:rPr>
          <w:rFonts w:asciiTheme="minorHAnsi" w:hAnsiTheme="minorHAnsi"/>
          <w:i/>
          <w:sz w:val="28"/>
          <w:lang w:eastAsia="en-GB"/>
        </w:rPr>
        <w:t>Atlases</w:t>
      </w:r>
      <w:r w:rsidR="005B3EBE" w:rsidRPr="005B3EBE">
        <w:rPr>
          <w:rFonts w:asciiTheme="minorHAnsi" w:hAnsiTheme="minorHAnsi"/>
          <w:i/>
          <w:sz w:val="28"/>
          <w:lang w:val="el-GR" w:eastAsia="en-GB"/>
        </w:rPr>
        <w:t xml:space="preserve">, </w:t>
      </w:r>
      <w:r w:rsidR="005B3EBE" w:rsidRPr="005B3EBE">
        <w:rPr>
          <w:rFonts w:asciiTheme="minorHAnsi" w:hAnsiTheme="minorHAnsi"/>
          <w:i/>
          <w:sz w:val="28"/>
          <w:lang w:eastAsia="en-GB"/>
        </w:rPr>
        <w:t>Maps</w:t>
      </w:r>
      <w:r w:rsidR="005B3EBE" w:rsidRPr="005B3EBE">
        <w:rPr>
          <w:rFonts w:asciiTheme="minorHAnsi" w:hAnsiTheme="minorHAnsi"/>
          <w:i/>
          <w:sz w:val="28"/>
          <w:lang w:val="el-GR" w:eastAsia="en-GB"/>
        </w:rPr>
        <w:t xml:space="preserve"> </w:t>
      </w:r>
      <w:r w:rsidR="005B3EBE" w:rsidRPr="005B3EBE">
        <w:rPr>
          <w:rFonts w:asciiTheme="minorHAnsi" w:hAnsiTheme="minorHAnsi"/>
          <w:i/>
          <w:sz w:val="28"/>
          <w:lang w:eastAsia="en-GB"/>
        </w:rPr>
        <w:t>and</w:t>
      </w:r>
      <w:r w:rsidR="005B3EBE" w:rsidRPr="005B3EBE">
        <w:rPr>
          <w:rFonts w:asciiTheme="minorHAnsi" w:hAnsiTheme="minorHAnsi"/>
          <w:i/>
          <w:sz w:val="28"/>
          <w:lang w:val="el-GR" w:eastAsia="en-GB"/>
        </w:rPr>
        <w:t xml:space="preserve"> </w:t>
      </w:r>
      <w:r w:rsidR="005B3EBE" w:rsidRPr="005B3EBE">
        <w:rPr>
          <w:rFonts w:asciiTheme="minorHAnsi" w:hAnsiTheme="minorHAnsi"/>
          <w:i/>
          <w:sz w:val="28"/>
          <w:lang w:eastAsia="en-GB"/>
        </w:rPr>
        <w:t>Natural</w:t>
      </w:r>
      <w:r w:rsidR="005B3EBE" w:rsidRPr="005B3EBE">
        <w:rPr>
          <w:rFonts w:asciiTheme="minorHAnsi" w:hAnsiTheme="minorHAnsi"/>
          <w:i/>
          <w:sz w:val="28"/>
          <w:lang w:val="el-GR" w:eastAsia="en-GB"/>
        </w:rPr>
        <w:t xml:space="preserve"> </w:t>
      </w:r>
      <w:r w:rsidR="005B3EBE" w:rsidRPr="005B3EBE">
        <w:rPr>
          <w:rFonts w:asciiTheme="minorHAnsi" w:hAnsiTheme="minorHAnsi"/>
          <w:i/>
          <w:sz w:val="28"/>
          <w:lang w:eastAsia="en-GB"/>
        </w:rPr>
        <w:t>History</w:t>
      </w:r>
      <w:r w:rsidR="005B3EBE" w:rsidRPr="005B3EBE">
        <w:rPr>
          <w:rFonts w:asciiTheme="minorHAnsi" w:hAnsiTheme="minorHAnsi"/>
          <w:i/>
          <w:sz w:val="28"/>
          <w:lang w:val="el-GR" w:eastAsia="en-GB"/>
        </w:rPr>
        <w:t>’</w:t>
      </w:r>
      <w:r w:rsidR="005B3EBE" w:rsidRPr="005B3EBE">
        <w:rPr>
          <w:rFonts w:asciiTheme="minorHAnsi" w:hAnsiTheme="minorHAnsi"/>
          <w:sz w:val="28"/>
          <w:lang w:val="el-GR" w:eastAsia="en-GB"/>
        </w:rPr>
        <w:t xml:space="preserve"> στο Λονδίνο, στις 17 Νοεμβρίου 2015.</w:t>
      </w:r>
    </w:p>
    <w:p w:rsidR="005B3EBE" w:rsidRPr="005B3EBE" w:rsidRDefault="005B3EBE" w:rsidP="005B3EBE">
      <w:pPr>
        <w:jc w:val="both"/>
        <w:rPr>
          <w:rFonts w:asciiTheme="minorHAnsi" w:eastAsiaTheme="minorHAnsi" w:hAnsiTheme="minorHAnsi"/>
          <w:sz w:val="28"/>
          <w:lang w:val="el-GR" w:eastAsia="en-GB"/>
        </w:rPr>
      </w:pPr>
    </w:p>
    <w:p w:rsidR="005B3EBE" w:rsidRDefault="005B3EBE" w:rsidP="005B3EBE">
      <w:pPr>
        <w:jc w:val="both"/>
        <w:rPr>
          <w:rFonts w:asciiTheme="minorHAnsi" w:hAnsiTheme="minorHAnsi" w:cstheme="minorBidi"/>
          <w:sz w:val="28"/>
          <w:lang w:val="el-GR" w:eastAsia="en-GB"/>
        </w:rPr>
      </w:pPr>
      <w:r w:rsidRPr="005B3EBE">
        <w:rPr>
          <w:rFonts w:asciiTheme="minorHAnsi" w:hAnsiTheme="minorHAnsi" w:cstheme="minorBidi"/>
          <w:sz w:val="28"/>
          <w:lang w:val="el-GR" w:eastAsia="en-GB"/>
        </w:rPr>
        <w:t xml:space="preserve">Ο </w:t>
      </w:r>
      <w:r w:rsidRPr="005B3EBE">
        <w:rPr>
          <w:rFonts w:asciiTheme="minorHAnsi" w:hAnsiTheme="minorHAnsi"/>
          <w:i/>
          <w:iCs/>
          <w:sz w:val="28"/>
          <w:lang w:eastAsia="en-GB"/>
        </w:rPr>
        <w:t>Atlas</w:t>
      </w:r>
      <w:r w:rsidRPr="005B3EBE">
        <w:rPr>
          <w:rFonts w:asciiTheme="minorHAnsi" w:hAnsiTheme="minorHAnsi"/>
          <w:i/>
          <w:iCs/>
          <w:sz w:val="28"/>
          <w:lang w:val="el-GR" w:eastAsia="en-GB"/>
        </w:rPr>
        <w:t xml:space="preserve"> </w:t>
      </w:r>
      <w:r w:rsidRPr="005B3EBE">
        <w:rPr>
          <w:rFonts w:asciiTheme="minorHAnsi" w:hAnsiTheme="minorHAnsi"/>
          <w:i/>
          <w:iCs/>
          <w:sz w:val="28"/>
          <w:lang w:eastAsia="en-GB"/>
        </w:rPr>
        <w:t>Major</w:t>
      </w:r>
      <w:r w:rsidRPr="005B3EBE">
        <w:rPr>
          <w:rFonts w:asciiTheme="minorHAnsi" w:hAnsiTheme="minorHAnsi"/>
          <w:i/>
          <w:iCs/>
          <w:sz w:val="28"/>
          <w:lang w:val="el-GR" w:eastAsia="en-GB"/>
        </w:rPr>
        <w:t xml:space="preserve"> </w:t>
      </w:r>
      <w:r w:rsidRPr="005B3EBE">
        <w:rPr>
          <w:rFonts w:asciiTheme="minorHAnsi" w:hAnsiTheme="minorHAnsi" w:cstheme="minorBidi"/>
          <w:sz w:val="28"/>
          <w:lang w:val="el-GR" w:eastAsia="en-GB"/>
        </w:rPr>
        <w:t>καλύπτει το σύνολο του τότε γνωστού κόσμου, με ιδιαίτερη έμφαση στην Ευρώπη, αλλά με χωριστούς τόμους αφιερωμένους στην Αμερική και την Κίνα.</w:t>
      </w:r>
      <w:r w:rsidRPr="005B3EBE">
        <w:rPr>
          <w:rFonts w:asciiTheme="minorHAnsi" w:hAnsiTheme="minorHAnsi"/>
          <w:sz w:val="28"/>
          <w:lang w:val="el-GR"/>
        </w:rPr>
        <w:t xml:space="preserve"> Για την περίοδο παραγωγής του</w:t>
      </w:r>
      <w:r w:rsidRPr="005B3EBE">
        <w:rPr>
          <w:rFonts w:asciiTheme="minorHAnsi" w:hAnsiTheme="minorHAnsi" w:cstheme="minorBidi"/>
          <w:sz w:val="28"/>
          <w:lang w:val="el-GR" w:eastAsia="en-GB"/>
        </w:rPr>
        <w:t xml:space="preserve">, η χαρτογράφηση, η γεωγραφική έκταση και η δεξιοτεχνία του </w:t>
      </w:r>
      <w:r w:rsidR="003541B7">
        <w:rPr>
          <w:rFonts w:asciiTheme="minorHAnsi" w:hAnsiTheme="minorHAnsi" w:cstheme="minorBidi"/>
          <w:sz w:val="28"/>
          <w:lang w:val="el-GR" w:eastAsia="en-GB"/>
        </w:rPr>
        <w:lastRenderedPageBreak/>
        <w:t>θεωρείται</w:t>
      </w:r>
      <w:r w:rsidRPr="005B3EBE">
        <w:rPr>
          <w:rFonts w:asciiTheme="minorHAnsi" w:hAnsiTheme="minorHAnsi" w:cstheme="minorBidi"/>
          <w:sz w:val="28"/>
          <w:lang w:val="el-GR" w:eastAsia="en-GB"/>
        </w:rPr>
        <w:t xml:space="preserve"> άνευ προηγουμένου.</w:t>
      </w:r>
      <w:r w:rsidRPr="005B3EBE">
        <w:rPr>
          <w:rFonts w:asciiTheme="minorHAnsi" w:hAnsiTheme="minorHAnsi"/>
          <w:sz w:val="28"/>
          <w:lang w:val="el-GR"/>
        </w:rPr>
        <w:t xml:space="preserve"> </w:t>
      </w:r>
      <w:r w:rsidRPr="005B3EBE">
        <w:rPr>
          <w:rFonts w:asciiTheme="minorHAnsi" w:hAnsiTheme="minorHAnsi" w:cstheme="minorBidi"/>
          <w:sz w:val="28"/>
          <w:lang w:val="el-GR" w:eastAsia="en-GB"/>
        </w:rPr>
        <w:t xml:space="preserve">Αποτελούμενος από 11 μεγάλους τόμους, που περιέχουν 594 χαραγμένους χάρτες, όλοι εξαιρετικά χρωματισμένοι στο χέρι με εξαιρετική λεπτομέρεια, και σχεδόν 3.000 σελίδες κειμένου, ο τεράστιος αυτός άτλαντας χρειάστηκε μια ομάδα τεχνικών για </w:t>
      </w:r>
      <w:r w:rsidR="003541B7">
        <w:rPr>
          <w:rFonts w:asciiTheme="minorHAnsi" w:hAnsiTheme="minorHAnsi" w:cstheme="minorBidi"/>
          <w:sz w:val="28"/>
          <w:lang w:val="el-GR" w:eastAsia="en-GB"/>
        </w:rPr>
        <w:t xml:space="preserve">την εκτύπωση και τη συρραφή του, η οποία </w:t>
      </w:r>
      <w:r w:rsidRPr="005B3EBE">
        <w:rPr>
          <w:rFonts w:asciiTheme="minorHAnsi" w:hAnsiTheme="minorHAnsi" w:cstheme="minorBidi"/>
          <w:sz w:val="28"/>
          <w:lang w:val="el-GR" w:eastAsia="en-GB"/>
        </w:rPr>
        <w:t>εργάστηκ</w:t>
      </w:r>
      <w:r w:rsidR="003541B7">
        <w:rPr>
          <w:rFonts w:asciiTheme="minorHAnsi" w:hAnsiTheme="minorHAnsi" w:cstheme="minorBidi"/>
          <w:sz w:val="28"/>
          <w:lang w:val="el-GR" w:eastAsia="en-GB"/>
        </w:rPr>
        <w:t>ε</w:t>
      </w:r>
      <w:r w:rsidRPr="005B3EBE">
        <w:rPr>
          <w:rFonts w:asciiTheme="minorHAnsi" w:hAnsiTheme="minorHAnsi" w:cstheme="minorBidi"/>
          <w:sz w:val="28"/>
          <w:lang w:val="el-GR" w:eastAsia="en-GB"/>
        </w:rPr>
        <w:t xml:space="preserve"> για πολλούς μήνες.</w:t>
      </w:r>
    </w:p>
    <w:p w:rsidR="005B3EBE" w:rsidRPr="005B3EBE" w:rsidRDefault="005B3EBE" w:rsidP="005B3EBE">
      <w:pPr>
        <w:jc w:val="both"/>
        <w:rPr>
          <w:rFonts w:asciiTheme="minorHAnsi" w:hAnsiTheme="minorHAnsi" w:cstheme="minorBidi"/>
          <w:sz w:val="28"/>
          <w:lang w:val="el-GR" w:eastAsia="en-GB"/>
        </w:rPr>
      </w:pPr>
    </w:p>
    <w:p w:rsidR="005B3EBE" w:rsidRPr="005B3EBE" w:rsidRDefault="00D53A9B" w:rsidP="005B3EBE">
      <w:pPr>
        <w:jc w:val="both"/>
        <w:rPr>
          <w:rFonts w:asciiTheme="minorHAnsi" w:hAnsiTheme="minorHAnsi" w:cstheme="minorBidi"/>
          <w:sz w:val="28"/>
          <w:lang w:val="el-GR" w:eastAsia="en-GB"/>
        </w:rPr>
      </w:pPr>
      <w:r w:rsidRPr="00D53A9B">
        <w:rPr>
          <w:rFonts w:asciiTheme="minorHAnsi" w:hAnsiTheme="minorHAnsi" w:cstheme="minorBidi"/>
          <w:noProof/>
          <w:sz w:val="28"/>
          <w:lang w:val="el-GR" w:eastAsia="el-GR"/>
        </w:rPr>
        <w:drawing>
          <wp:anchor distT="0" distB="0" distL="114300" distR="114300" simplePos="0" relativeHeight="251660288" behindDoc="0" locked="0" layoutInCell="1" allowOverlap="1" wp14:anchorId="20EB4AF4" wp14:editId="7DA746C8">
            <wp:simplePos x="0" y="0"/>
            <wp:positionH relativeFrom="column">
              <wp:posOffset>6350</wp:posOffset>
            </wp:positionH>
            <wp:positionV relativeFrom="paragraph">
              <wp:posOffset>63083</wp:posOffset>
            </wp:positionV>
            <wp:extent cx="4735195" cy="3723005"/>
            <wp:effectExtent l="0" t="0" r="825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95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EBE" w:rsidRPr="005B3EBE">
        <w:rPr>
          <w:rFonts w:asciiTheme="minorHAnsi" w:hAnsiTheme="minorHAnsi" w:cstheme="minorBidi"/>
          <w:sz w:val="28"/>
          <w:lang w:val="el-GR" w:eastAsia="en-GB"/>
        </w:rPr>
        <w:t xml:space="preserve">Πιστεύεται ότι έχουν παραχθεί μόνο 300 </w:t>
      </w:r>
      <w:r w:rsidR="003541B7">
        <w:rPr>
          <w:rFonts w:asciiTheme="minorHAnsi" w:hAnsiTheme="minorHAnsi" w:cstheme="minorBidi"/>
          <w:sz w:val="28"/>
          <w:lang w:val="el-GR" w:eastAsia="en-GB"/>
        </w:rPr>
        <w:t>αντίτυπα</w:t>
      </w:r>
      <w:r w:rsidR="005B3EBE" w:rsidRPr="005B3EBE">
        <w:rPr>
          <w:rFonts w:asciiTheme="minorHAnsi" w:hAnsiTheme="minorHAnsi" w:cstheme="minorBidi"/>
          <w:sz w:val="28"/>
          <w:lang w:val="el-GR" w:eastAsia="en-GB"/>
        </w:rPr>
        <w:t xml:space="preserve">, πολλά από τα οποία παρουσιάστηκαν στα πιο σημαντικά πρόσωπα της Ευρώπης ως ένα απτό σύμβολο της καλλιτεχνικής, πνευματικής και εμπορικής δύναμης της Δημοκρατίας των Ηνωμένων Κάτω Χωρών. </w:t>
      </w:r>
      <w:r w:rsidR="001407AC">
        <w:rPr>
          <w:rFonts w:asciiTheme="minorHAnsi" w:hAnsiTheme="minorHAnsi" w:cstheme="minorBidi"/>
          <w:sz w:val="28"/>
          <w:lang w:val="el-GR" w:eastAsia="en-GB"/>
        </w:rPr>
        <w:t>Όταν δημοσιεύθηκε για πρώτη φορά, μ</w:t>
      </w:r>
      <w:r w:rsidR="005B3EBE" w:rsidRPr="005B3EBE">
        <w:rPr>
          <w:rFonts w:asciiTheme="minorHAnsi" w:hAnsiTheme="minorHAnsi" w:cstheme="minorBidi"/>
          <w:sz w:val="28"/>
          <w:lang w:val="el-GR" w:eastAsia="en-GB"/>
        </w:rPr>
        <w:t>ια έγχρωμη έκδοση του άτλαντα κόστιζε 450 φιορίνια, το ίδιο ποσό που χρειαζόταν για την αγορά ενός πίνακα ζωγραφικής του Ρέμπραντ εκείνη την εποχή.</w:t>
      </w:r>
    </w:p>
    <w:p w:rsidR="001134B0" w:rsidRDefault="001134B0" w:rsidP="00FB6324">
      <w:pPr>
        <w:jc w:val="both"/>
        <w:rPr>
          <w:rFonts w:asciiTheme="minorHAnsi" w:eastAsiaTheme="minorHAnsi" w:hAnsiTheme="minorHAnsi" w:cs="Calibri"/>
          <w:color w:val="000000"/>
          <w:sz w:val="24"/>
          <w:lang w:val="el-GR"/>
        </w:rPr>
      </w:pPr>
    </w:p>
    <w:p w:rsidR="00D53A9B" w:rsidRDefault="00D53A9B" w:rsidP="00FB6324">
      <w:pPr>
        <w:jc w:val="both"/>
        <w:rPr>
          <w:rFonts w:asciiTheme="minorHAnsi" w:eastAsiaTheme="minorHAnsi" w:hAnsiTheme="minorHAnsi" w:cs="Calibri"/>
          <w:color w:val="000000"/>
          <w:sz w:val="24"/>
          <w:lang w:val="el-GR"/>
        </w:rPr>
      </w:pPr>
    </w:p>
    <w:p w:rsidR="009F5018" w:rsidRPr="00FB6324" w:rsidRDefault="009E5A6D" w:rsidP="00FB6324">
      <w:pPr>
        <w:jc w:val="both"/>
        <w:rPr>
          <w:rFonts w:asciiTheme="minorHAnsi" w:eastAsiaTheme="minorHAnsi" w:hAnsiTheme="minorHAnsi" w:cs="Calibri"/>
          <w:color w:val="000000"/>
          <w:sz w:val="24"/>
          <w:lang w:val="el-GR"/>
        </w:rPr>
      </w:pPr>
      <w:r w:rsidRPr="00FB6324">
        <w:rPr>
          <w:rFonts w:asciiTheme="minorHAnsi" w:eastAsiaTheme="minorHAnsi" w:hAnsiTheme="minorHAnsi" w:cs="Calibri"/>
          <w:color w:val="000000"/>
          <w:sz w:val="24"/>
          <w:lang w:val="el-GR"/>
        </w:rPr>
        <w:t xml:space="preserve"> </w:t>
      </w:r>
    </w:p>
    <w:p w:rsidR="00FA781C" w:rsidRPr="00FB6324" w:rsidRDefault="00FA781C" w:rsidP="00F879D9">
      <w:pPr>
        <w:spacing w:line="276" w:lineRule="auto"/>
        <w:jc w:val="both"/>
        <w:rPr>
          <w:rFonts w:asciiTheme="minorHAnsi" w:hAnsiTheme="minorHAnsi" w:cs="Calibri"/>
          <w:b/>
          <w:bCs/>
          <w:sz w:val="24"/>
          <w:lang w:val="el-GR"/>
        </w:rPr>
      </w:pPr>
      <w:r w:rsidRPr="00FB6324">
        <w:rPr>
          <w:rFonts w:asciiTheme="minorHAnsi" w:hAnsiTheme="minorHAnsi" w:cs="Calibri"/>
          <w:b/>
          <w:bCs/>
          <w:sz w:val="24"/>
          <w:lang w:val="el-GR"/>
        </w:rPr>
        <w:t xml:space="preserve">Σχετικά με τον Οίκο Δημοπρασιών </w:t>
      </w:r>
      <w:r w:rsidRPr="00FB6324">
        <w:rPr>
          <w:rFonts w:asciiTheme="minorHAnsi" w:hAnsiTheme="minorHAnsi" w:cs="Calibri"/>
          <w:b/>
          <w:bCs/>
          <w:sz w:val="24"/>
        </w:rPr>
        <w:t>Sotheby</w:t>
      </w:r>
      <w:r w:rsidRPr="00FB6324">
        <w:rPr>
          <w:rFonts w:asciiTheme="minorHAnsi" w:hAnsiTheme="minorHAnsi" w:cs="Calibri"/>
          <w:b/>
          <w:bCs/>
          <w:sz w:val="24"/>
          <w:lang w:val="el-GR"/>
        </w:rPr>
        <w:t>’</w:t>
      </w:r>
      <w:r w:rsidRPr="00FB6324">
        <w:rPr>
          <w:rFonts w:asciiTheme="minorHAnsi" w:hAnsiTheme="minorHAnsi" w:cs="Calibri"/>
          <w:b/>
          <w:bCs/>
          <w:sz w:val="24"/>
        </w:rPr>
        <w:t>s</w:t>
      </w:r>
    </w:p>
    <w:p w:rsidR="00FA781C" w:rsidRPr="001407AC" w:rsidRDefault="00FA781C" w:rsidP="00D53A9B">
      <w:pPr>
        <w:spacing w:line="276" w:lineRule="auto"/>
        <w:rPr>
          <w:rFonts w:cs="Courier New"/>
          <w:lang w:val="el-GR"/>
        </w:rPr>
      </w:pPr>
      <w:bookmarkStart w:id="0" w:name="_GoBack"/>
      <w:bookmarkEnd w:id="0"/>
      <w:r w:rsidRPr="00FB6324">
        <w:rPr>
          <w:rFonts w:asciiTheme="minorHAnsi" w:hAnsiTheme="minorHAnsi" w:cs="Courier New"/>
          <w:sz w:val="24"/>
          <w:lang w:val="el-GR"/>
        </w:rPr>
        <w:t>Ο Οίκος Δημοπρασιών Sotheby’s έχει ενώσει συλλέκτες με παγκόσμιας κλάσης έργα τέχνης από το 1744. Έγινε ο πρώτος διεθνής οίκος δημοπρασιών όταν επεκτάθηκε από το Λονδίνο στη Νέα Υόρκη (1955), ο πρώτος που διεξήγαγε δημοπρασίες στο Χονγκ Κονγκ (1973) και τη Γαλλία (2001), και ο πρώτος οίκος δημοπρασιών καλών τεχνών στην Κίνα (2012). Σήμερα, ο οίκος Sotheby’s παρουσιάζει δημοπρασίες σε οκτώ διαφορετικές αίθουσες (</w:t>
      </w:r>
      <w:proofErr w:type="spellStart"/>
      <w:r w:rsidRPr="00FB6324">
        <w:rPr>
          <w:rFonts w:asciiTheme="minorHAnsi" w:hAnsiTheme="minorHAnsi" w:cs="Courier New"/>
          <w:sz w:val="24"/>
          <w:lang w:val="el-GR"/>
        </w:rPr>
        <w:t>salesrooms</w:t>
      </w:r>
      <w:proofErr w:type="spellEnd"/>
      <w:r w:rsidRPr="00FB6324">
        <w:rPr>
          <w:rFonts w:asciiTheme="minorHAnsi" w:hAnsiTheme="minorHAnsi" w:cs="Courier New"/>
          <w:sz w:val="24"/>
          <w:lang w:val="el-GR"/>
        </w:rPr>
        <w:t xml:space="preserve">), συμπεριλαμβανομένης της Νέας Υόρκης, του Λονδίνου, του Χονγκ Κονγκ και του Παρισιού, και το πρόγραμμα </w:t>
      </w:r>
      <w:proofErr w:type="spellStart"/>
      <w:r w:rsidRPr="00FB6324">
        <w:rPr>
          <w:rFonts w:asciiTheme="minorHAnsi" w:hAnsiTheme="minorHAnsi" w:cs="Courier New"/>
          <w:sz w:val="24"/>
          <w:lang w:val="el-GR"/>
        </w:rPr>
        <w:t>BidNow</w:t>
      </w:r>
      <w:proofErr w:type="spellEnd"/>
      <w:r w:rsidRPr="00FB6324">
        <w:rPr>
          <w:rFonts w:asciiTheme="minorHAnsi" w:hAnsiTheme="minorHAnsi" w:cs="Courier New"/>
          <w:sz w:val="24"/>
          <w:lang w:val="el-GR"/>
        </w:rPr>
        <w:t xml:space="preserve"> επιτρέπει στους επισκέπτες να βλέπουν όλες τις δημοπρασίες ζωντανά μέσω διαδικτύου και να κάνουν τις προσφορές τους σε πραγματικό χρόνο από οπουδήποτε στον κόσμο. Ο οίκος Sotheby’s προσφέρει στους συλλέκτες τους πόρους του Sotheby’s Financial Services, της μοναδικής εταιρείας χρηματοδότησης τέχνης στον κόσμο, καθώς και ιδιωτικές ευκαιρίες πώλησης σε περισσότερες από 70 κατηγορίες, συμπεριλαμβανομένης της S|2, καθώς και του Sotheby’s Diamonds και του Sotheby’s Wine. O Sotheby’s έχει ένα παγκόσμιο δίκτυο από 90 γραφεία σε 40 χώρες, και είναι η παλαιότερη εταιρεία εισηγμένη στο Χρηματιστήριο της Νέας Υόρκης.</w:t>
      </w:r>
    </w:p>
    <w:sectPr w:rsidR="00FA781C" w:rsidRPr="001407AC" w:rsidSect="005B28FF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0845" w:rsidRDefault="00470845" w:rsidP="0032212E">
      <w:r>
        <w:separator/>
      </w:r>
    </w:p>
  </w:endnote>
  <w:endnote w:type="continuationSeparator" w:id="0">
    <w:p w:rsidR="00470845" w:rsidRDefault="00470845" w:rsidP="00322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Verlag LF Book">
    <w:altName w:val="Arial"/>
    <w:panose1 w:val="00000000000000000000"/>
    <w:charset w:val="00"/>
    <w:family w:val="modern"/>
    <w:notTrueType/>
    <w:pitch w:val="variable"/>
    <w:sig w:usb0="A00000FF" w:usb1="4000007A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A1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0845" w:rsidRDefault="00470845" w:rsidP="0032212E">
      <w:r>
        <w:separator/>
      </w:r>
    </w:p>
  </w:footnote>
  <w:footnote w:type="continuationSeparator" w:id="0">
    <w:p w:rsidR="00470845" w:rsidRDefault="00470845" w:rsidP="003221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12E" w:rsidRDefault="00A1188C" w:rsidP="0032212E">
    <w:pPr>
      <w:jc w:val="center"/>
    </w:pPr>
    <w:r>
      <w:rPr>
        <w:noProof/>
        <w:lang w:val="el-GR" w:eastAsia="el-GR"/>
      </w:rPr>
      <w:drawing>
        <wp:anchor distT="0" distB="0" distL="114300" distR="114300" simplePos="0" relativeHeight="251659264" behindDoc="0" locked="0" layoutInCell="1" allowOverlap="1" wp14:anchorId="5B175A2D" wp14:editId="29EB4EAF">
          <wp:simplePos x="0" y="0"/>
          <wp:positionH relativeFrom="column">
            <wp:posOffset>2123499</wp:posOffset>
          </wp:positionH>
          <wp:positionV relativeFrom="paragraph">
            <wp:posOffset>13970</wp:posOffset>
          </wp:positionV>
          <wp:extent cx="2360930" cy="573405"/>
          <wp:effectExtent l="0" t="0" r="1270" b="0"/>
          <wp:wrapSquare wrapText="bothSides"/>
          <wp:docPr id="4" name="Picture 4" descr="Sothebys_100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thebys_100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093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1188C" w:rsidRDefault="0032212E" w:rsidP="005B28FF">
    <w:pPr>
      <w:pStyle w:val="PressReleaseCity"/>
    </w:pP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58240" behindDoc="0" locked="0" layoutInCell="1" allowOverlap="0" wp14:anchorId="00EEAEA9" wp14:editId="5FAF49D5">
              <wp:simplePos x="0" y="0"/>
              <wp:positionH relativeFrom="page">
                <wp:posOffset>593090</wp:posOffset>
              </wp:positionH>
              <wp:positionV relativeFrom="page">
                <wp:posOffset>1362075</wp:posOffset>
              </wp:positionV>
              <wp:extent cx="6370320" cy="0"/>
              <wp:effectExtent l="12065" t="9525" r="8890" b="9525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703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6A5417" id="Straight Connector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7pt,107.25pt" to="548.3pt,1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" o:allowoverlap="f" strokecolor="gray">
              <w10:wrap anchorx="page" anchory="page"/>
            </v:line>
          </w:pict>
        </mc:Fallback>
      </mc:AlternateContent>
    </w:r>
    <w:r w:rsidR="005B28FF">
      <w:t xml:space="preserve">    </w:t>
    </w:r>
  </w:p>
  <w:p w:rsidR="00A1188C" w:rsidRDefault="00A1188C" w:rsidP="005B28FF">
    <w:pPr>
      <w:pStyle w:val="PressReleaseCity"/>
    </w:pPr>
  </w:p>
  <w:p w:rsidR="00A1188C" w:rsidRDefault="00A1188C" w:rsidP="005B28FF">
    <w:pPr>
      <w:pStyle w:val="PressReleaseCity"/>
    </w:pPr>
  </w:p>
  <w:p w:rsidR="0032212E" w:rsidRDefault="0032212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25EAB"/>
    <w:multiLevelType w:val="hybridMultilevel"/>
    <w:tmpl w:val="0172B58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813AD"/>
    <w:multiLevelType w:val="hybridMultilevel"/>
    <w:tmpl w:val="173CD93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12E"/>
    <w:rsid w:val="000128F3"/>
    <w:rsid w:val="000154DD"/>
    <w:rsid w:val="000314C3"/>
    <w:rsid w:val="00041A34"/>
    <w:rsid w:val="000473E6"/>
    <w:rsid w:val="000600DA"/>
    <w:rsid w:val="00077B32"/>
    <w:rsid w:val="000B2914"/>
    <w:rsid w:val="000D1383"/>
    <w:rsid w:val="000E1B7E"/>
    <w:rsid w:val="000E4B91"/>
    <w:rsid w:val="000F7AC1"/>
    <w:rsid w:val="0010335D"/>
    <w:rsid w:val="001134B0"/>
    <w:rsid w:val="001407AC"/>
    <w:rsid w:val="00187822"/>
    <w:rsid w:val="001A2A0F"/>
    <w:rsid w:val="001C3D2F"/>
    <w:rsid w:val="001F2CC7"/>
    <w:rsid w:val="00232AD6"/>
    <w:rsid w:val="002560CD"/>
    <w:rsid w:val="00271065"/>
    <w:rsid w:val="002858A7"/>
    <w:rsid w:val="0029141A"/>
    <w:rsid w:val="00294F62"/>
    <w:rsid w:val="002C5F15"/>
    <w:rsid w:val="002C6DAC"/>
    <w:rsid w:val="0030535B"/>
    <w:rsid w:val="00307FF4"/>
    <w:rsid w:val="0032212E"/>
    <w:rsid w:val="00345CA7"/>
    <w:rsid w:val="003541B7"/>
    <w:rsid w:val="003664B9"/>
    <w:rsid w:val="003747EF"/>
    <w:rsid w:val="00384784"/>
    <w:rsid w:val="0038619F"/>
    <w:rsid w:val="00391598"/>
    <w:rsid w:val="00393427"/>
    <w:rsid w:val="003A333A"/>
    <w:rsid w:val="003C02EF"/>
    <w:rsid w:val="003C106E"/>
    <w:rsid w:val="003D370D"/>
    <w:rsid w:val="003E1240"/>
    <w:rsid w:val="003E24CD"/>
    <w:rsid w:val="003F0275"/>
    <w:rsid w:val="004078C6"/>
    <w:rsid w:val="00421815"/>
    <w:rsid w:val="00470845"/>
    <w:rsid w:val="00496B39"/>
    <w:rsid w:val="004A4BBF"/>
    <w:rsid w:val="004A6A02"/>
    <w:rsid w:val="004B7C22"/>
    <w:rsid w:val="004C79F7"/>
    <w:rsid w:val="004D27B7"/>
    <w:rsid w:val="004D605A"/>
    <w:rsid w:val="005017B3"/>
    <w:rsid w:val="005042CF"/>
    <w:rsid w:val="0052058D"/>
    <w:rsid w:val="00570D35"/>
    <w:rsid w:val="00577D67"/>
    <w:rsid w:val="0058443C"/>
    <w:rsid w:val="005A1F49"/>
    <w:rsid w:val="005A2EC7"/>
    <w:rsid w:val="005A41E9"/>
    <w:rsid w:val="005B20A1"/>
    <w:rsid w:val="005B28FF"/>
    <w:rsid w:val="005B3EBE"/>
    <w:rsid w:val="005C74E8"/>
    <w:rsid w:val="005E5F19"/>
    <w:rsid w:val="00606891"/>
    <w:rsid w:val="006158D5"/>
    <w:rsid w:val="006203AD"/>
    <w:rsid w:val="00624266"/>
    <w:rsid w:val="0063547C"/>
    <w:rsid w:val="00636159"/>
    <w:rsid w:val="00641DC5"/>
    <w:rsid w:val="00644E22"/>
    <w:rsid w:val="00645213"/>
    <w:rsid w:val="00661DCA"/>
    <w:rsid w:val="0068470E"/>
    <w:rsid w:val="006D7C04"/>
    <w:rsid w:val="006E4F15"/>
    <w:rsid w:val="007012BC"/>
    <w:rsid w:val="0071072B"/>
    <w:rsid w:val="007134D7"/>
    <w:rsid w:val="0073082D"/>
    <w:rsid w:val="00731DAD"/>
    <w:rsid w:val="00757DEF"/>
    <w:rsid w:val="007753B1"/>
    <w:rsid w:val="00776748"/>
    <w:rsid w:val="007E3DF9"/>
    <w:rsid w:val="007E7AD1"/>
    <w:rsid w:val="00822DA9"/>
    <w:rsid w:val="008340C2"/>
    <w:rsid w:val="00852A31"/>
    <w:rsid w:val="0086412D"/>
    <w:rsid w:val="008807D2"/>
    <w:rsid w:val="0088665B"/>
    <w:rsid w:val="008A1510"/>
    <w:rsid w:val="008A2BD1"/>
    <w:rsid w:val="008B60BD"/>
    <w:rsid w:val="008C36E6"/>
    <w:rsid w:val="008D475C"/>
    <w:rsid w:val="008D7810"/>
    <w:rsid w:val="008E22CD"/>
    <w:rsid w:val="00904365"/>
    <w:rsid w:val="00906656"/>
    <w:rsid w:val="00915C3D"/>
    <w:rsid w:val="00954198"/>
    <w:rsid w:val="0096758B"/>
    <w:rsid w:val="009724DB"/>
    <w:rsid w:val="00975AED"/>
    <w:rsid w:val="009824BD"/>
    <w:rsid w:val="00984F73"/>
    <w:rsid w:val="009D1284"/>
    <w:rsid w:val="009E5A6D"/>
    <w:rsid w:val="009E6A37"/>
    <w:rsid w:val="009F5018"/>
    <w:rsid w:val="00A0564C"/>
    <w:rsid w:val="00A113BF"/>
    <w:rsid w:val="00A1188C"/>
    <w:rsid w:val="00A23083"/>
    <w:rsid w:val="00A42422"/>
    <w:rsid w:val="00A672BC"/>
    <w:rsid w:val="00A87009"/>
    <w:rsid w:val="00AC4016"/>
    <w:rsid w:val="00AD6105"/>
    <w:rsid w:val="00AE1F03"/>
    <w:rsid w:val="00AE299C"/>
    <w:rsid w:val="00AE4294"/>
    <w:rsid w:val="00AE4B2D"/>
    <w:rsid w:val="00AF0FF3"/>
    <w:rsid w:val="00B10158"/>
    <w:rsid w:val="00B27B94"/>
    <w:rsid w:val="00B345AA"/>
    <w:rsid w:val="00B35BD3"/>
    <w:rsid w:val="00B37F1B"/>
    <w:rsid w:val="00B45B96"/>
    <w:rsid w:val="00B521B6"/>
    <w:rsid w:val="00B90890"/>
    <w:rsid w:val="00BA5EAA"/>
    <w:rsid w:val="00BC27C4"/>
    <w:rsid w:val="00BF51C6"/>
    <w:rsid w:val="00C03A5B"/>
    <w:rsid w:val="00C07B43"/>
    <w:rsid w:val="00C476DD"/>
    <w:rsid w:val="00C55653"/>
    <w:rsid w:val="00C6032F"/>
    <w:rsid w:val="00CB2651"/>
    <w:rsid w:val="00CC53CB"/>
    <w:rsid w:val="00CD10D4"/>
    <w:rsid w:val="00CE42E8"/>
    <w:rsid w:val="00CE5C71"/>
    <w:rsid w:val="00CF3812"/>
    <w:rsid w:val="00D02F17"/>
    <w:rsid w:val="00D0417E"/>
    <w:rsid w:val="00D10393"/>
    <w:rsid w:val="00D13FF4"/>
    <w:rsid w:val="00D30D8C"/>
    <w:rsid w:val="00D53A9B"/>
    <w:rsid w:val="00D61281"/>
    <w:rsid w:val="00D859FA"/>
    <w:rsid w:val="00DA1AE7"/>
    <w:rsid w:val="00DA3CAA"/>
    <w:rsid w:val="00DA7A7B"/>
    <w:rsid w:val="00DE28F6"/>
    <w:rsid w:val="00DF7A55"/>
    <w:rsid w:val="00E11A09"/>
    <w:rsid w:val="00E12B2E"/>
    <w:rsid w:val="00E14D7E"/>
    <w:rsid w:val="00E335FA"/>
    <w:rsid w:val="00E534EE"/>
    <w:rsid w:val="00E62EF3"/>
    <w:rsid w:val="00E734C7"/>
    <w:rsid w:val="00E75B77"/>
    <w:rsid w:val="00E779CD"/>
    <w:rsid w:val="00E94D45"/>
    <w:rsid w:val="00EA0823"/>
    <w:rsid w:val="00EB5E8C"/>
    <w:rsid w:val="00EE1E1A"/>
    <w:rsid w:val="00EE63CE"/>
    <w:rsid w:val="00F5654D"/>
    <w:rsid w:val="00F63FDB"/>
    <w:rsid w:val="00F75EAE"/>
    <w:rsid w:val="00F879D9"/>
    <w:rsid w:val="00FA3637"/>
    <w:rsid w:val="00FA781C"/>
    <w:rsid w:val="00FB2BAE"/>
    <w:rsid w:val="00FB6324"/>
    <w:rsid w:val="00FC3C94"/>
    <w:rsid w:val="00FE1A46"/>
    <w:rsid w:val="00FF0A9B"/>
    <w:rsid w:val="00FF34C9"/>
    <w:rsid w:val="00FF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04E701-7630-4EF7-8624-5F2A5457E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2A31"/>
    <w:pPr>
      <w:spacing w:after="0" w:line="240" w:lineRule="auto"/>
    </w:pPr>
    <w:rPr>
      <w:rFonts w:ascii="Verlag LF Book" w:eastAsia="SimSun" w:hAnsi="Verlag LF Book" w:cs="Times New Roman"/>
      <w:sz w:val="20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212E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val="el-GR"/>
    </w:rPr>
  </w:style>
  <w:style w:type="character" w:customStyle="1" w:styleId="HeaderChar">
    <w:name w:val="Header Char"/>
    <w:basedOn w:val="DefaultParagraphFont"/>
    <w:link w:val="Header"/>
    <w:uiPriority w:val="99"/>
    <w:rsid w:val="0032212E"/>
  </w:style>
  <w:style w:type="paragraph" w:styleId="Footer">
    <w:name w:val="footer"/>
    <w:basedOn w:val="Normal"/>
    <w:link w:val="FooterChar"/>
    <w:uiPriority w:val="99"/>
    <w:unhideWhenUsed/>
    <w:rsid w:val="0032212E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val="el-GR"/>
    </w:rPr>
  </w:style>
  <w:style w:type="character" w:customStyle="1" w:styleId="FooterChar">
    <w:name w:val="Footer Char"/>
    <w:basedOn w:val="DefaultParagraphFont"/>
    <w:link w:val="Footer"/>
    <w:uiPriority w:val="99"/>
    <w:rsid w:val="0032212E"/>
  </w:style>
  <w:style w:type="paragraph" w:customStyle="1" w:styleId="PressReleaseCity">
    <w:name w:val="Press Release City"/>
    <w:autoRedefine/>
    <w:rsid w:val="005B28FF"/>
    <w:pPr>
      <w:spacing w:after="0" w:line="240" w:lineRule="auto"/>
    </w:pPr>
    <w:rPr>
      <w:rFonts w:ascii="Calibri Light" w:eastAsia="SimSun" w:hAnsi="Calibri Light" w:cs="Calibri"/>
      <w:b/>
      <w:sz w:val="28"/>
      <w:szCs w:val="24"/>
      <w:lang w:val="en-US"/>
    </w:rPr>
  </w:style>
  <w:style w:type="paragraph" w:customStyle="1" w:styleId="Default">
    <w:name w:val="Default"/>
    <w:rsid w:val="005B28FF"/>
    <w:pPr>
      <w:autoSpaceDE w:val="0"/>
      <w:autoSpaceDN w:val="0"/>
      <w:adjustRightInd w:val="0"/>
      <w:spacing w:after="0" w:line="240" w:lineRule="auto"/>
    </w:pPr>
    <w:rPr>
      <w:rFonts w:ascii="Calibri" w:eastAsia="SimSun" w:hAnsi="Calibri" w:cs="Calibri"/>
      <w:color w:val="000000"/>
      <w:sz w:val="24"/>
      <w:szCs w:val="24"/>
      <w:lang w:eastAsia="el-GR"/>
    </w:rPr>
  </w:style>
  <w:style w:type="character" w:customStyle="1" w:styleId="apple-converted-space">
    <w:name w:val="apple-converted-space"/>
    <w:basedOn w:val="DefaultParagraphFont"/>
    <w:rsid w:val="00852A31"/>
  </w:style>
  <w:style w:type="paragraph" w:styleId="Caption">
    <w:name w:val="caption"/>
    <w:basedOn w:val="Normal"/>
    <w:next w:val="Normal"/>
    <w:uiPriority w:val="35"/>
    <w:unhideWhenUsed/>
    <w:qFormat/>
    <w:rsid w:val="003664B9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36159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A781C"/>
    <w:rPr>
      <w:rFonts w:ascii="Consolas" w:eastAsiaTheme="minorHAnsi" w:hAnsi="Consolas" w:cs="Consolas"/>
      <w:sz w:val="21"/>
      <w:szCs w:val="21"/>
      <w:lang w:val="el-GR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A781C"/>
    <w:rPr>
      <w:rFonts w:ascii="Consolas" w:hAnsi="Consolas" w:cs="Consolas"/>
      <w:sz w:val="21"/>
      <w:szCs w:val="21"/>
    </w:rPr>
  </w:style>
  <w:style w:type="character" w:customStyle="1" w:styleId="text1">
    <w:name w:val="text1"/>
    <w:basedOn w:val="DefaultParagraphFont"/>
    <w:rsid w:val="009F5018"/>
    <w:rPr>
      <w:rFonts w:ascii="Times New Roman" w:hAnsi="Times New Roman" w:cs="Times New Roman" w:hint="default"/>
      <w:color w:val="000000"/>
    </w:rPr>
  </w:style>
  <w:style w:type="character" w:styleId="Emphasis">
    <w:name w:val="Emphasis"/>
    <w:basedOn w:val="DefaultParagraphFont"/>
    <w:uiPriority w:val="20"/>
    <w:qFormat/>
    <w:rsid w:val="009F5018"/>
    <w:rPr>
      <w:i/>
      <w:iCs/>
    </w:rPr>
  </w:style>
  <w:style w:type="character" w:customStyle="1" w:styleId="hps">
    <w:name w:val="hps"/>
    <w:basedOn w:val="DefaultParagraphFont"/>
    <w:rsid w:val="00FB63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3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3EB33A-A69A-4E93-AE53-60419DC31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483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H+K Strategies</Company>
  <LinksUpToDate>false</LinksUpToDate>
  <CharactersWithSpaces>3090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Danai Krithinidi</dc:creator>
  <cp:keywords/>
  <dc:description/>
  <cp:lastModifiedBy>Natalia Kapoula</cp:lastModifiedBy>
  <cp:revision>2</cp:revision>
  <dcterms:created xsi:type="dcterms:W3CDTF">2015-11-04T10:13:00Z</dcterms:created>
  <dcterms:modified xsi:type="dcterms:W3CDTF">2015-11-04T10:13:00Z</dcterms:modified>
</cp:coreProperties>
</file>